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5EC7F" w14:textId="348230B1" w:rsidR="005F1056" w:rsidRPr="003849E0" w:rsidRDefault="005F1056" w:rsidP="005F1056">
      <w:pPr>
        <w:rPr>
          <w:rFonts w:ascii="Segoe UI" w:eastAsia="Times New Roman" w:hAnsi="Segoe UI" w:cs="Segoe UI"/>
          <w:b/>
          <w:bCs/>
          <w:sz w:val="22"/>
          <w:szCs w:val="22"/>
          <w:lang w:val="en-GB" w:eastAsia="en-GB"/>
        </w:rPr>
      </w:pPr>
    </w:p>
    <w:p w14:paraId="5AAE9F42" w14:textId="317EBBEB" w:rsidR="00861566" w:rsidRPr="005D3F2D" w:rsidRDefault="00861566" w:rsidP="008615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</w:t>
      </w:r>
      <w:r w:rsidR="00A76088"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all for Papers</w:t>
      </w:r>
      <w:r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for Volume 29 of the </w:t>
      </w:r>
      <w:r w:rsidRPr="005D3F2D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 xml:space="preserve">European Journal of English </w:t>
      </w:r>
      <w:r w:rsidR="00A76088" w:rsidRPr="005D3F2D"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  <w:t>Studies</w:t>
      </w:r>
      <w:r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to </w:t>
      </w:r>
      <w:proofErr w:type="gramStart"/>
      <w:r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 published</w:t>
      </w:r>
      <w:proofErr w:type="gramEnd"/>
      <w:r w:rsidRPr="005D3F2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in 2025</w:t>
      </w:r>
    </w:p>
    <w:p w14:paraId="2865ECE2" w14:textId="77777777" w:rsidR="00861566" w:rsidRPr="003849E0" w:rsidRDefault="00861566" w:rsidP="00861566">
      <w:pPr>
        <w:jc w:val="center"/>
        <w:rPr>
          <w:rFonts w:ascii="Times New Roman" w:eastAsia="Times New Roman" w:hAnsi="Times New Roman" w:cs="Times New Roman"/>
          <w:b/>
          <w:lang w:val="en-GB"/>
        </w:rPr>
      </w:pPr>
    </w:p>
    <w:p w14:paraId="78208948" w14:textId="77777777" w:rsidR="00861566" w:rsidRPr="003849E0" w:rsidRDefault="00861566" w:rsidP="00861566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en-GB"/>
        </w:rPr>
      </w:pPr>
    </w:p>
    <w:p w14:paraId="133F74FD" w14:textId="77777777" w:rsidR="00861566" w:rsidRPr="003849E0" w:rsidRDefault="00861566" w:rsidP="00861566">
      <w:pPr>
        <w:jc w:val="center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3849E0">
        <w:rPr>
          <w:rFonts w:ascii="Times New Roman" w:eastAsia="Times New Roman" w:hAnsi="Times New Roman" w:cs="Times New Roman"/>
          <w:b/>
          <w:bCs/>
          <w:lang w:val="en-GB" w:eastAsia="en-GB"/>
        </w:rPr>
        <w:t>“The Poetics and Politics of Gender, Mobility and Migration in the New Anglophone Literatures”</w:t>
      </w:r>
    </w:p>
    <w:p w14:paraId="0477BBB2" w14:textId="77777777" w:rsidR="00861566" w:rsidRPr="003849E0" w:rsidRDefault="00861566" w:rsidP="00861566">
      <w:pPr>
        <w:jc w:val="center"/>
        <w:rPr>
          <w:rFonts w:ascii="Segoe UI" w:eastAsia="Times New Roman" w:hAnsi="Segoe UI" w:cs="Segoe UI"/>
          <w:b/>
          <w:bCs/>
          <w:sz w:val="28"/>
          <w:szCs w:val="28"/>
          <w:lang w:val="en-GB" w:eastAsia="en-GB"/>
        </w:rPr>
      </w:pPr>
    </w:p>
    <w:p w14:paraId="00684E78" w14:textId="65FBF69E" w:rsidR="00861566" w:rsidRPr="003849E0" w:rsidRDefault="00861566" w:rsidP="00551712">
      <w:pPr>
        <w:jc w:val="both"/>
        <w:rPr>
          <w:rFonts w:ascii="Times New Roman" w:eastAsia="Times New Roman" w:hAnsi="Times New Roman" w:cs="Times New Roman"/>
          <w:bCs/>
          <w:lang w:val="en-GB" w:eastAsia="en-GB"/>
        </w:rPr>
      </w:pPr>
      <w:r w:rsidRPr="003849E0">
        <w:rPr>
          <w:rFonts w:ascii="Times New Roman" w:eastAsia="Times New Roman" w:hAnsi="Times New Roman" w:cs="Times New Roman"/>
          <w:bCs/>
          <w:i/>
          <w:lang w:val="en-GB" w:eastAsia="en-GB"/>
        </w:rPr>
        <w:t>Guest Editors</w:t>
      </w:r>
      <w:r w:rsidR="000425C5">
        <w:rPr>
          <w:rFonts w:ascii="Times New Roman" w:eastAsia="Times New Roman" w:hAnsi="Times New Roman" w:cs="Times New Roman"/>
          <w:bCs/>
          <w:lang w:val="en-GB" w:eastAsia="en-GB"/>
        </w:rPr>
        <w:t>:</w:t>
      </w:r>
      <w:r w:rsidRPr="003849E0">
        <w:rPr>
          <w:rFonts w:ascii="Times New Roman" w:eastAsia="Times New Roman" w:hAnsi="Times New Roman" w:cs="Times New Roman"/>
          <w:bCs/>
          <w:lang w:val="en-GB" w:eastAsia="en-GB"/>
        </w:rPr>
        <w:t xml:space="preserve"> Nadia Butt (University of Giessen), Radhika </w:t>
      </w:r>
      <w:proofErr w:type="spellStart"/>
      <w:r w:rsidRPr="003849E0">
        <w:rPr>
          <w:rFonts w:ascii="Times New Roman" w:eastAsia="Times New Roman" w:hAnsi="Times New Roman" w:cs="Times New Roman"/>
          <w:bCs/>
          <w:lang w:val="en-GB" w:eastAsia="en-GB"/>
        </w:rPr>
        <w:t>Mohanram</w:t>
      </w:r>
      <w:proofErr w:type="spellEnd"/>
      <w:r w:rsidRPr="003849E0">
        <w:rPr>
          <w:rFonts w:ascii="Times New Roman" w:eastAsia="Times New Roman" w:hAnsi="Times New Roman" w:cs="Times New Roman"/>
          <w:bCs/>
          <w:lang w:val="en-GB" w:eastAsia="en-GB"/>
        </w:rPr>
        <w:t xml:space="preserve"> (Cardiff University), Michelle Stork (University of Frankfurt)</w:t>
      </w:r>
    </w:p>
    <w:p w14:paraId="5E8824D8" w14:textId="6FBABA2E" w:rsidR="001E5336" w:rsidRPr="003849E0" w:rsidRDefault="00861566" w:rsidP="00551712">
      <w:pPr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3849E0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 </w:t>
      </w:r>
    </w:p>
    <w:p w14:paraId="12E758EF" w14:textId="2B35BB5C" w:rsidR="00547E96" w:rsidRPr="003849E0" w:rsidRDefault="005F1056" w:rsidP="00551712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This special issue sets out to address 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poetics and </w:t>
      </w:r>
      <w:r w:rsidR="005F7015" w:rsidRPr="003849E0">
        <w:rPr>
          <w:rFonts w:ascii="Times New Roman" w:hAnsi="Times New Roman" w:cs="Times New Roman"/>
          <w:shd w:val="clear" w:color="auto" w:fill="FFFFFF"/>
          <w:lang w:val="en-GB"/>
        </w:rPr>
        <w:t>politics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of gender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in the</w:t>
      </w:r>
      <w:r w:rsidR="0072626D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New Anglophone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literature</w:t>
      </w:r>
      <w:r w:rsidR="0072626D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of mobility and migration. </w:t>
      </w:r>
      <w:r w:rsidR="00480CAD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Considering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“</w:t>
      </w:r>
      <w:proofErr w:type="spellStart"/>
      <w:r w:rsidRPr="003849E0">
        <w:rPr>
          <w:rFonts w:ascii="Times New Roman" w:hAnsi="Times New Roman" w:cs="Times New Roman"/>
          <w:shd w:val="clear" w:color="auto" w:fill="FFFFFF"/>
          <w:lang w:val="en-GB"/>
        </w:rPr>
        <w:t>mobilit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ies</w:t>
      </w:r>
      <w:proofErr w:type="spellEnd"/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turn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”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in the humanities (Sheller and </w:t>
      </w:r>
      <w:proofErr w:type="spellStart"/>
      <w:r w:rsidRPr="003849E0">
        <w:rPr>
          <w:rFonts w:ascii="Times New Roman" w:hAnsi="Times New Roman" w:cs="Times New Roman"/>
          <w:shd w:val="clear" w:color="auto" w:fill="FFFFFF"/>
          <w:lang w:val="en-GB"/>
        </w:rPr>
        <w:t>Urry</w:t>
      </w:r>
      <w:proofErr w:type="spellEnd"/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2006, 207-226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; </w:t>
      </w:r>
      <w:proofErr w:type="spellStart"/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>Aguiar</w:t>
      </w:r>
      <w:proofErr w:type="spellEnd"/>
      <w:r w:rsidR="00D263C7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et al.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2019, </w:t>
      </w:r>
      <w:r w:rsidR="009E3B96" w:rsidRPr="003849E0">
        <w:rPr>
          <w:rFonts w:ascii="Times New Roman" w:hAnsi="Times New Roman" w:cs="Times New Roman"/>
          <w:shd w:val="clear" w:color="auto" w:fill="FFFFFF"/>
          <w:lang w:val="en-GB"/>
        </w:rPr>
        <w:t>4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) and its connection to migration, th</w:t>
      </w:r>
      <w:r w:rsidR="00E20A42" w:rsidRPr="003849E0">
        <w:rPr>
          <w:rFonts w:ascii="Times New Roman" w:hAnsi="Times New Roman" w:cs="Times New Roman"/>
          <w:shd w:val="clear" w:color="auto" w:fill="FFFFFF"/>
          <w:lang w:val="en-GB"/>
        </w:rPr>
        <w:t>is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issue aims to investigate how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Anglophone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literature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by writers of diverse cultural backgrounds provide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new perspectives on gender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major </w:t>
      </w:r>
      <w:r w:rsidR="005B772D" w:rsidRPr="003849E0">
        <w:rPr>
          <w:rFonts w:ascii="Times New Roman" w:hAnsi="Times New Roman" w:cs="Times New Roman"/>
          <w:shd w:val="clear" w:color="auto" w:fill="FFFFFF"/>
          <w:lang w:val="en-GB"/>
        </w:rPr>
        <w:t>objective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of the special issue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are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to examine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both </w:t>
      </w:r>
      <w:r w:rsidR="007E4CA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gender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and</w:t>
      </w:r>
      <w:r w:rsidR="007E4CA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the </w:t>
      </w:r>
      <w:r w:rsidR="00E20A42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literary interrogations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of </w:t>
      </w:r>
      <w:r w:rsidR="00366C60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Europe’s </w:t>
      </w:r>
      <w:r w:rsidR="00E20A42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cultural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encounters, as</w:t>
      </w:r>
      <w:r w:rsidR="005F7015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protagonists travel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move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and migrate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between cultures and continents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="005D697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both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literally and metaphorically. </w:t>
      </w:r>
    </w:p>
    <w:p w14:paraId="4FD563C6" w14:textId="051F6B8E" w:rsidR="00D263C7" w:rsidRPr="003849E0" w:rsidRDefault="005F1056" w:rsidP="00551712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proofErr w:type="gramStart"/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Focusing on writers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working in</w:t>
      </w:r>
      <w:r w:rsidR="00235CDE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English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, the special issue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interrogates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how mobility and migration not 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only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shape and transform the genre of the novel, 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prone to generic overlaps with travel literature, the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epistolary 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novel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the memoir,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</w:t>
      </w:r>
      <w:r w:rsidRPr="003849E0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Bildungsroman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, narrative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of displacement or exile, journey or quest narrative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s and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547E96" w:rsidRPr="003849E0">
        <w:rPr>
          <w:rFonts w:ascii="Times New Roman" w:hAnsi="Times New Roman" w:cs="Times New Roman"/>
          <w:shd w:val="clear" w:color="auto" w:fill="FFFFFF"/>
          <w:lang w:val="en-GB"/>
        </w:rPr>
        <w:t>refugee narrative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, but also facilitate our understanding of culture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nation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gender and identity </w:t>
      </w:r>
      <w:r w:rsidR="00535E21" w:rsidRPr="003849E0">
        <w:rPr>
          <w:rFonts w:ascii="Times New Roman" w:hAnsi="Times New Roman" w:cs="Times New Roman"/>
          <w:shd w:val="clear" w:color="auto" w:fill="FFFFFF"/>
          <w:lang w:val="en-GB"/>
        </w:rPr>
        <w:t>in relation to various forms of movement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>.</w:t>
      </w:r>
      <w:proofErr w:type="gramEnd"/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According to </w:t>
      </w:r>
      <w:proofErr w:type="spellStart"/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>Aguiar</w:t>
      </w:r>
      <w:proofErr w:type="spellEnd"/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et al.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>, mobility “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operates at multiple scale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of meaning, any and all of which constitutes society’s mobile culture” (2019, 2). Likewise, migration is a “continual” and “multidirectional” (Ahmad 2019, xxvii) experience.</w:t>
      </w:r>
      <w:r w:rsidR="003F7CB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F20B21" w:rsidRPr="003849E0">
        <w:rPr>
          <w:rFonts w:ascii="Times New Roman" w:hAnsi="Times New Roman" w:cs="Times New Roman"/>
          <w:shd w:val="clear" w:color="auto" w:fill="FFFFFF"/>
          <w:lang w:val="en-GB"/>
        </w:rPr>
        <w:t>Not only may gender propel movement in the first place</w:t>
      </w:r>
      <w:r w:rsidR="00F20B21" w:rsidRPr="003849E0">
        <w:rPr>
          <w:rFonts w:ascii="Times New Roman" w:hAnsi="Times New Roman" w:cs="Times New Roman"/>
          <w:lang w:val="en-GB"/>
        </w:rPr>
        <w:t>, but “[e]ach journey takes the unmistakeable imprint of gender” (Siegel 2004, 9)</w:t>
      </w:r>
      <w:r w:rsidR="003F7CBC" w:rsidRPr="003849E0">
        <w:rPr>
          <w:rFonts w:ascii="Times New Roman" w:hAnsi="Times New Roman" w:cs="Times New Roman"/>
          <w:shd w:val="clear" w:color="auto" w:fill="FFFFFF"/>
          <w:lang w:val="en-GB"/>
        </w:rPr>
        <w:t>.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</w:p>
    <w:p w14:paraId="77DE53FE" w14:textId="4F490E0E" w:rsidR="00602006" w:rsidRPr="003849E0" w:rsidRDefault="008807FB" w:rsidP="00551712">
      <w:pPr>
        <w:ind w:firstLine="720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>In light of current research, w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e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seek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5B772D" w:rsidRPr="003849E0">
        <w:rPr>
          <w:rFonts w:ascii="Times New Roman" w:hAnsi="Times New Roman" w:cs="Times New Roman"/>
          <w:shd w:val="clear" w:color="auto" w:fill="FFFFFF"/>
          <w:lang w:val="en-GB"/>
        </w:rPr>
        <w:t>approach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es to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mobility and migration in </w:t>
      </w:r>
      <w:r w:rsidR="00E113CF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New Anglophone 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>literature</w:t>
      </w:r>
      <w:r w:rsidR="00E113CF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from 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>feminist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, 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>queer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and 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>trans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gender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>perspective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showing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how gender </w:t>
      </w:r>
      <w:r w:rsidR="004A1303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shapes </w:t>
      </w:r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the experience of movement “across the lines” (Cronin 2000; </w:t>
      </w:r>
      <w:proofErr w:type="spellStart"/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>Klooß</w:t>
      </w:r>
      <w:proofErr w:type="spellEnd"/>
      <w:r w:rsidR="005F1056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1998). 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We are </w:t>
      </w:r>
      <w:r w:rsidR="00C774DE" w:rsidRPr="003849E0">
        <w:rPr>
          <w:rFonts w:ascii="Times New Roman" w:hAnsi="Times New Roman" w:cs="Times New Roman"/>
          <w:shd w:val="clear" w:color="auto" w:fill="FFFFFF"/>
          <w:lang w:val="en-GB"/>
        </w:rPr>
        <w:t>very much</w:t>
      </w:r>
      <w:r w:rsidR="00AD04B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interested in </w:t>
      </w:r>
      <w:r w:rsidR="005F7015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representations of gender </w:t>
      </w:r>
      <w:r w:rsidR="009B4E0C" w:rsidRPr="003849E0">
        <w:rPr>
          <w:rFonts w:ascii="Times New Roman" w:hAnsi="Times New Roman" w:cs="Times New Roman"/>
          <w:shd w:val="clear" w:color="auto" w:fill="FFFFFF"/>
          <w:lang w:val="en-GB"/>
        </w:rPr>
        <w:t>with reference to mobility and migration</w:t>
      </w:r>
      <w:r w:rsidR="00F92092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as perceived</w:t>
      </w:r>
      <w:r w:rsidR="009B4E0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5F7015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by writers of the </w:t>
      </w:r>
      <w:r w:rsidR="001D3B47" w:rsidRPr="003849E0">
        <w:rPr>
          <w:rFonts w:ascii="Times New Roman" w:hAnsi="Times New Roman" w:cs="Times New Roman"/>
          <w:shd w:val="clear" w:color="auto" w:fill="FFFFFF"/>
          <w:lang w:val="en-GB"/>
        </w:rPr>
        <w:t>‘</w:t>
      </w:r>
      <w:r w:rsidR="005F7015" w:rsidRPr="003849E0">
        <w:rPr>
          <w:rFonts w:ascii="Times New Roman" w:hAnsi="Times New Roman" w:cs="Times New Roman"/>
          <w:shd w:val="clear" w:color="auto" w:fill="FFFFFF"/>
          <w:lang w:val="en-GB"/>
        </w:rPr>
        <w:t>Global Sout</w:t>
      </w:r>
      <w:r w:rsidR="009B4E0C" w:rsidRPr="003849E0">
        <w:rPr>
          <w:rFonts w:ascii="Times New Roman" w:hAnsi="Times New Roman" w:cs="Times New Roman"/>
          <w:shd w:val="clear" w:color="auto" w:fill="FFFFFF"/>
          <w:lang w:val="en-GB"/>
        </w:rPr>
        <w:t>h</w:t>
      </w:r>
      <w:r w:rsidR="001D3B47" w:rsidRPr="003849E0">
        <w:rPr>
          <w:rFonts w:ascii="Times New Roman" w:hAnsi="Times New Roman" w:cs="Times New Roman"/>
          <w:shd w:val="clear" w:color="auto" w:fill="FFFFFF"/>
          <w:lang w:val="en-GB"/>
        </w:rPr>
        <w:t>’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>,</w:t>
      </w:r>
      <w:r w:rsidR="009B4E0C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w</w:t>
      </w:r>
      <w:r w:rsidR="000F13AD" w:rsidRPr="003849E0">
        <w:rPr>
          <w:rFonts w:ascii="Times New Roman" w:hAnsi="Times New Roman" w:cs="Times New Roman"/>
          <w:shd w:val="clear" w:color="auto" w:fill="FFFFFF"/>
          <w:lang w:val="en-GB"/>
        </w:rPr>
        <w:t>hose work</w:t>
      </w:r>
      <w:r w:rsidR="00C774DE" w:rsidRPr="003849E0">
        <w:rPr>
          <w:rFonts w:ascii="Times New Roman" w:hAnsi="Times New Roman" w:cs="Times New Roman"/>
          <w:shd w:val="clear" w:color="auto" w:fill="FFFFFF"/>
          <w:lang w:val="en-GB"/>
        </w:rPr>
        <w:t>s</w:t>
      </w:r>
      <w:r w:rsidR="000F13AD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are deeply engaged with</w:t>
      </w:r>
      <w:r w:rsidR="00234784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global</w:t>
      </w:r>
      <w:r w:rsidR="000F13AD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cultural entanglements</w:t>
      </w:r>
      <w:r w:rsidR="00F65987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. </w:t>
      </w:r>
    </w:p>
    <w:p w14:paraId="4772CAE8" w14:textId="77777777" w:rsidR="00234784" w:rsidRPr="003849E0" w:rsidRDefault="00234784" w:rsidP="00551712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45B8AA42" w14:textId="2C47541E" w:rsidR="00B86D36" w:rsidRPr="003849E0" w:rsidRDefault="00EC00C3" w:rsidP="00551712">
      <w:p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>We are keen to address the following questions</w:t>
      </w:r>
      <w:r w:rsidR="006F3E2F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in this issue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>:</w:t>
      </w:r>
    </w:p>
    <w:p w14:paraId="0A544D02" w14:textId="64270C62" w:rsidR="00EC00C3" w:rsidRPr="003849E0" w:rsidRDefault="00EC00C3" w:rsidP="0055171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>Why is it important to investigate the poetics and politics of gender, mobility and migration in the New Anglophone Literatures?</w:t>
      </w:r>
    </w:p>
    <w:p w14:paraId="0660AB45" w14:textId="6B80A1A4" w:rsidR="008A4016" w:rsidRPr="003849E0" w:rsidRDefault="008A4016" w:rsidP="0055171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How can we grapple with the poetics and politics of gender in narratives of mobility and migration </w:t>
      </w:r>
      <w:r w:rsidR="00A6052B" w:rsidRPr="003849E0">
        <w:rPr>
          <w:rFonts w:ascii="Times New Roman" w:hAnsi="Times New Roman" w:cs="Times New Roman"/>
          <w:shd w:val="clear" w:color="auto" w:fill="FFFFFF"/>
          <w:lang w:val="en-GB"/>
        </w:rPr>
        <w:t>in the face of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global modernity?</w:t>
      </w:r>
    </w:p>
    <w:p w14:paraId="640522FB" w14:textId="07EDA345" w:rsidR="006F3E2F" w:rsidRPr="003849E0" w:rsidRDefault="006F3E2F" w:rsidP="0055171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How do the New Anglophone Literatures bring out the dynamics of gender, mobility, and migration in relation to the Global South and the Global North? </w:t>
      </w:r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How useful is </w:t>
      </w:r>
      <w:r w:rsidR="003849E0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it </w:t>
      </w:r>
      <w:proofErr w:type="gramStart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>to</w:t>
      </w:r>
      <w:proofErr w:type="gramEnd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speak of “</w:t>
      </w:r>
      <w:r w:rsidR="00370888" w:rsidRPr="003849E0">
        <w:rPr>
          <w:rFonts w:ascii="Times New Roman" w:hAnsi="Times New Roman" w:cs="Times New Roman"/>
          <w:i/>
          <w:iCs/>
          <w:shd w:val="clear" w:color="auto" w:fill="FFFFFF"/>
          <w:lang w:val="en-GB"/>
        </w:rPr>
        <w:t>gendered racism</w:t>
      </w:r>
      <w:r w:rsidR="00370888" w:rsidRPr="005D3F2D">
        <w:rPr>
          <w:rFonts w:ascii="Times New Roman" w:hAnsi="Times New Roman" w:cs="Times New Roman"/>
          <w:shd w:val="clear" w:color="auto" w:fill="FFFFFF"/>
          <w:lang w:val="en-GB"/>
        </w:rPr>
        <w:t>”</w:t>
      </w:r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F029E6" w:rsidRPr="003849E0">
        <w:rPr>
          <w:rFonts w:ascii="Times New Roman" w:hAnsi="Times New Roman" w:cs="Times New Roman"/>
          <w:shd w:val="clear" w:color="auto" w:fill="FFFFFF"/>
          <w:lang w:val="en-GB"/>
        </w:rPr>
        <w:t>to allude</w:t>
      </w:r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to the racist oppression of migrant women “as structured by racist and </w:t>
      </w:r>
      <w:proofErr w:type="spellStart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>ethnicist</w:t>
      </w:r>
      <w:proofErr w:type="spellEnd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perceptions of gender roles” (Castles</w:t>
      </w:r>
      <w:r w:rsidR="00D263C7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et al</w:t>
      </w:r>
      <w:r w:rsidR="003849E0">
        <w:rPr>
          <w:rFonts w:ascii="Times New Roman" w:hAnsi="Times New Roman" w:cs="Times New Roman"/>
          <w:shd w:val="clear" w:color="auto" w:fill="FFFFFF"/>
          <w:lang w:val="en-GB"/>
        </w:rPr>
        <w:t>.</w:t>
      </w:r>
      <w:r w:rsidR="00D263C7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</w:t>
      </w:r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2014, 62; </w:t>
      </w:r>
      <w:proofErr w:type="spellStart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>Essed</w:t>
      </w:r>
      <w:proofErr w:type="spellEnd"/>
      <w:r w:rsidR="00370888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1991, 31)</w:t>
      </w:r>
      <w:r w:rsidR="004612D0" w:rsidRPr="003849E0">
        <w:rPr>
          <w:rFonts w:ascii="Times New Roman" w:hAnsi="Times New Roman" w:cs="Times New Roman"/>
          <w:shd w:val="clear" w:color="auto" w:fill="FFFFFF"/>
          <w:lang w:val="en-GB"/>
        </w:rPr>
        <w:t>?</w:t>
      </w:r>
    </w:p>
    <w:p w14:paraId="2F8ABAA6" w14:textId="7A0F1723" w:rsidR="0099649E" w:rsidRPr="003849E0" w:rsidRDefault="0099649E" w:rsidP="0055171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What is the role of transcultural and transnational </w:t>
      </w:r>
      <w:r w:rsidR="007A52E6" w:rsidRPr="003849E0">
        <w:rPr>
          <w:rFonts w:ascii="Times New Roman" w:hAnsi="Times New Roman" w:cs="Times New Roman"/>
          <w:shd w:val="clear" w:color="auto" w:fill="FFFFFF"/>
          <w:lang w:val="en-GB"/>
        </w:rPr>
        <w:t>relations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 in examining the nexus of gender, mobility and migration?</w:t>
      </w:r>
    </w:p>
    <w:p w14:paraId="5B0B56F2" w14:textId="3CC77E80" w:rsidR="00DE2381" w:rsidRPr="003849E0" w:rsidRDefault="00DE2381" w:rsidP="00551712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hd w:val="clear" w:color="auto" w:fill="FFFFFF"/>
          <w:lang w:val="en-GB"/>
        </w:rPr>
      </w:pP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What is the role of diaspora, </w:t>
      </w:r>
      <w:r w:rsidR="006B67A5"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nomadism, </w:t>
      </w:r>
      <w:r w:rsidRPr="003849E0">
        <w:rPr>
          <w:rFonts w:ascii="Times New Roman" w:hAnsi="Times New Roman" w:cs="Times New Roman"/>
          <w:shd w:val="clear" w:color="auto" w:fill="FFFFFF"/>
          <w:lang w:val="en-GB"/>
        </w:rPr>
        <w:t xml:space="preserve">exile and forced migration in shaping the poetics and politics of gender in a literary work? </w:t>
      </w:r>
    </w:p>
    <w:p w14:paraId="4B86A363" w14:textId="77777777" w:rsidR="00234784" w:rsidRPr="003849E0" w:rsidRDefault="00234784" w:rsidP="00551712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en-GB"/>
        </w:rPr>
      </w:pPr>
    </w:p>
    <w:p w14:paraId="41A02186" w14:textId="429D52B3" w:rsidR="00861566" w:rsidRPr="003849E0" w:rsidRDefault="00861566" w:rsidP="00551712">
      <w:pPr>
        <w:jc w:val="both"/>
        <w:rPr>
          <w:rFonts w:ascii="Times New Roman" w:hAnsi="Times New Roman" w:cs="Times New Roman"/>
          <w:lang w:val="en-GB"/>
        </w:rPr>
      </w:pPr>
      <w:r w:rsidRPr="003849E0">
        <w:rPr>
          <w:rFonts w:ascii="Times New Roman" w:hAnsi="Times New Roman" w:cs="Times New Roman"/>
          <w:lang w:val="en-GB"/>
        </w:rPr>
        <w:t>Detailed proposals (up to 1,000 words) for full essays (7,500 words), as well as a short biography (max.</w:t>
      </w:r>
      <w:r w:rsidR="003849E0">
        <w:rPr>
          <w:rFonts w:ascii="Times New Roman" w:hAnsi="Times New Roman" w:cs="Times New Roman"/>
          <w:lang w:val="en-GB"/>
        </w:rPr>
        <w:t xml:space="preserve"> </w:t>
      </w:r>
      <w:r w:rsidRPr="003849E0">
        <w:rPr>
          <w:rFonts w:ascii="Times New Roman" w:hAnsi="Times New Roman" w:cs="Times New Roman"/>
          <w:lang w:val="en-GB"/>
        </w:rPr>
        <w:t>100 words) should be sent to both editors by 30 November 2023: Nadia Butt,</w:t>
      </w:r>
      <w:r w:rsidRPr="003849E0">
        <w:rPr>
          <w:rFonts w:ascii="Times New Roman" w:eastAsia="Times New Roman" w:hAnsi="Times New Roman" w:cs="Times New Roman"/>
          <w:lang w:val="en-GB"/>
        </w:rPr>
        <w:t xml:space="preserve"> Nadia.Butt@anglistik.uni-giessen.de,</w:t>
      </w:r>
      <w:r w:rsidRPr="003849E0">
        <w:rPr>
          <w:rFonts w:ascii="Times New Roman" w:hAnsi="Times New Roman" w:cs="Times New Roman"/>
          <w:lang w:val="en-GB"/>
        </w:rPr>
        <w:t xml:space="preserve"> Radhika </w:t>
      </w:r>
      <w:proofErr w:type="spellStart"/>
      <w:r w:rsidRPr="003849E0">
        <w:rPr>
          <w:rFonts w:ascii="Times New Roman" w:hAnsi="Times New Roman" w:cs="Times New Roman"/>
          <w:lang w:val="en-GB"/>
        </w:rPr>
        <w:t>Mohanram</w:t>
      </w:r>
      <w:proofErr w:type="spellEnd"/>
      <w:r w:rsidRPr="003849E0">
        <w:rPr>
          <w:rFonts w:ascii="Times New Roman" w:hAnsi="Times New Roman" w:cs="Times New Roman"/>
          <w:lang w:val="en-GB"/>
        </w:rPr>
        <w:t xml:space="preserve">, </w:t>
      </w:r>
      <w:hyperlink r:id="rId5" w:history="1">
        <w:r w:rsidRPr="003849E0">
          <w:rPr>
            <w:rStyle w:val="Hyperlink"/>
            <w:rFonts w:ascii="Times New Roman" w:hAnsi="Times New Roman" w:cs="Times New Roman"/>
            <w:lang w:val="en-GB"/>
          </w:rPr>
          <w:t>MohanramR1@cardiff.ac.uk</w:t>
        </w:r>
      </w:hyperlink>
      <w:r w:rsidRPr="003849E0">
        <w:rPr>
          <w:rFonts w:ascii="Times New Roman" w:hAnsi="Times New Roman" w:cs="Times New Roman"/>
          <w:lang w:val="en-GB"/>
        </w:rPr>
        <w:t xml:space="preserve">, and Michelle Stork, </w:t>
      </w:r>
      <w:hyperlink r:id="rId6" w:history="1">
        <w:r w:rsidR="003849E0" w:rsidRPr="00271C0D">
          <w:rPr>
            <w:rStyle w:val="Hyperlink"/>
            <w:rFonts w:ascii="Times New Roman" w:hAnsi="Times New Roman" w:cs="Times New Roman"/>
            <w:lang w:val="en-GB"/>
          </w:rPr>
          <w:t>m.stork@em.uni-frankfurt.de</w:t>
        </w:r>
      </w:hyperlink>
      <w:r w:rsidR="003849E0">
        <w:rPr>
          <w:rFonts w:ascii="Times New Roman" w:hAnsi="Times New Roman" w:cs="Times New Roman"/>
          <w:lang w:val="en-GB"/>
        </w:rPr>
        <w:t xml:space="preserve">. </w:t>
      </w:r>
    </w:p>
    <w:p w14:paraId="744D8562" w14:textId="77777777" w:rsidR="007B0DC1" w:rsidRPr="003849E0" w:rsidRDefault="007B0DC1" w:rsidP="00551712">
      <w:pPr>
        <w:jc w:val="both"/>
        <w:rPr>
          <w:rFonts w:ascii="Times New Roman" w:hAnsi="Times New Roman"/>
          <w:b/>
          <w:lang w:val="en-GB"/>
        </w:rPr>
      </w:pPr>
    </w:p>
    <w:p w14:paraId="55D880E0" w14:textId="77777777" w:rsidR="007B0DC1" w:rsidRPr="003849E0" w:rsidRDefault="007B0DC1" w:rsidP="00551712">
      <w:pPr>
        <w:jc w:val="both"/>
        <w:rPr>
          <w:rFonts w:ascii="Times New Roman" w:hAnsi="Times New Roman"/>
          <w:b/>
          <w:lang w:val="en-GB"/>
        </w:rPr>
      </w:pPr>
    </w:p>
    <w:p w14:paraId="0B2C5131" w14:textId="287A858E" w:rsidR="00861566" w:rsidRPr="003849E0" w:rsidRDefault="00861566" w:rsidP="00551712">
      <w:pPr>
        <w:spacing w:before="100" w:beforeAutospacing="1" w:after="100" w:afterAutospacing="1"/>
        <w:jc w:val="both"/>
        <w:rPr>
          <w:rFonts w:ascii="Times New Roman" w:hAnsi="Times New Roman"/>
          <w:b/>
          <w:lang w:val="en-GB"/>
        </w:rPr>
      </w:pPr>
      <w:r w:rsidRPr="003849E0">
        <w:rPr>
          <w:rFonts w:ascii="Times New Roman" w:hAnsi="Times New Roman"/>
          <w:b/>
          <w:i/>
          <w:iCs/>
          <w:lang w:val="en-GB"/>
        </w:rPr>
        <w:t xml:space="preserve">EJES </w:t>
      </w:r>
      <w:r w:rsidRPr="003849E0">
        <w:rPr>
          <w:rFonts w:ascii="Times New Roman" w:hAnsi="Times New Roman"/>
          <w:b/>
          <w:lang w:val="en-GB"/>
        </w:rPr>
        <w:t>operates in a two-stage review process</w:t>
      </w:r>
      <w:r w:rsidR="003849E0">
        <w:rPr>
          <w:rFonts w:ascii="Times New Roman" w:hAnsi="Times New Roman"/>
          <w:b/>
          <w:lang w:val="en-GB"/>
        </w:rPr>
        <w:t>:</w:t>
      </w:r>
    </w:p>
    <w:p w14:paraId="3E3376B4" w14:textId="7F625AF8" w:rsidR="00861566" w:rsidRPr="003849E0" w:rsidRDefault="00861566" w:rsidP="0055171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lang w:val="en-GB"/>
        </w:rPr>
      </w:pPr>
      <w:r w:rsidRPr="003849E0">
        <w:rPr>
          <w:rFonts w:ascii="Times New Roman" w:hAnsi="Times New Roman"/>
          <w:lang w:val="en-GB"/>
        </w:rPr>
        <w:t xml:space="preserve">Contributors </w:t>
      </w:r>
      <w:proofErr w:type="gramStart"/>
      <w:r w:rsidRPr="003849E0">
        <w:rPr>
          <w:rFonts w:ascii="Times New Roman" w:hAnsi="Times New Roman"/>
          <w:lang w:val="en-GB"/>
        </w:rPr>
        <w:t>are invited</w:t>
      </w:r>
      <w:proofErr w:type="gramEnd"/>
      <w:r w:rsidRPr="003849E0">
        <w:rPr>
          <w:rFonts w:ascii="Times New Roman" w:hAnsi="Times New Roman"/>
          <w:lang w:val="en-GB"/>
        </w:rPr>
        <w:t xml:space="preserve"> to submit proposals for essays on the topic in question by 30 November 2023.</w:t>
      </w:r>
    </w:p>
    <w:p w14:paraId="575DB02E" w14:textId="77777777" w:rsidR="00861566" w:rsidRPr="003849E0" w:rsidRDefault="00861566" w:rsidP="0055171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lang w:val="en-GB"/>
        </w:rPr>
      </w:pPr>
      <w:r w:rsidRPr="003849E0">
        <w:rPr>
          <w:rFonts w:ascii="Times New Roman" w:hAnsi="Times New Roman"/>
          <w:lang w:val="en-GB"/>
        </w:rPr>
        <w:t>Following review of the proposals by the editorial board panel, informed by external specialists as appropriate, the guest editors will invite the authors of short-listed proposals to submit full-length essays for review with a late spring 2024 deadline.</w:t>
      </w:r>
    </w:p>
    <w:p w14:paraId="403CB7EB" w14:textId="77777777" w:rsidR="00861566" w:rsidRPr="003849E0" w:rsidRDefault="00861566" w:rsidP="0055171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lang w:val="en-GB"/>
        </w:rPr>
      </w:pPr>
      <w:r w:rsidRPr="003849E0">
        <w:rPr>
          <w:rFonts w:ascii="Times New Roman" w:hAnsi="Times New Roman"/>
          <w:lang w:val="en-GB"/>
        </w:rPr>
        <w:t xml:space="preserve">The full-length essays undergo a second round of review, and a final selection for publication </w:t>
      </w:r>
      <w:proofErr w:type="gramStart"/>
      <w:r w:rsidRPr="003849E0">
        <w:rPr>
          <w:rFonts w:ascii="Times New Roman" w:hAnsi="Times New Roman"/>
          <w:lang w:val="en-GB"/>
        </w:rPr>
        <w:t>is made</w:t>
      </w:r>
      <w:proofErr w:type="gramEnd"/>
      <w:r w:rsidRPr="003849E0">
        <w:rPr>
          <w:rFonts w:ascii="Times New Roman" w:hAnsi="Times New Roman"/>
          <w:lang w:val="en-GB"/>
        </w:rPr>
        <w:t xml:space="preserve">. Selected essays </w:t>
      </w:r>
      <w:proofErr w:type="gramStart"/>
      <w:r w:rsidRPr="003849E0">
        <w:rPr>
          <w:rFonts w:ascii="Times New Roman" w:hAnsi="Times New Roman"/>
          <w:lang w:val="en-GB"/>
        </w:rPr>
        <w:t>are revised and then resubmitted to the guest editors in late 2024 for publication in 2025</w:t>
      </w:r>
      <w:proofErr w:type="gramEnd"/>
      <w:r w:rsidRPr="003849E0">
        <w:rPr>
          <w:rFonts w:ascii="Times New Roman" w:hAnsi="Times New Roman"/>
          <w:lang w:val="en-GB"/>
        </w:rPr>
        <w:t>.</w:t>
      </w:r>
    </w:p>
    <w:p w14:paraId="746878BA" w14:textId="0D76AF96" w:rsidR="00861566" w:rsidRPr="003849E0" w:rsidRDefault="00861566" w:rsidP="00551712">
      <w:pPr>
        <w:spacing w:before="100" w:beforeAutospacing="1" w:after="100" w:afterAutospacing="1"/>
        <w:jc w:val="both"/>
        <w:rPr>
          <w:rFonts w:ascii="Times New Roman" w:hAnsi="Times New Roman"/>
          <w:lang w:val="en-GB"/>
        </w:rPr>
      </w:pPr>
      <w:r w:rsidRPr="003849E0">
        <w:rPr>
          <w:rFonts w:ascii="Times New Roman" w:hAnsi="Times New Roman"/>
          <w:i/>
          <w:iCs/>
          <w:lang w:val="en-GB"/>
        </w:rPr>
        <w:t>EJES</w:t>
      </w:r>
      <w:r w:rsidRPr="003849E0">
        <w:rPr>
          <w:rFonts w:ascii="Times New Roman" w:hAnsi="Times New Roman"/>
          <w:lang w:val="en-GB"/>
        </w:rPr>
        <w:t xml:space="preserve"> employs Chicago Style (</w:t>
      </w:r>
      <w:hyperlink r:id="rId7" w:history="1">
        <w:r w:rsidRPr="003849E0">
          <w:rPr>
            <w:rStyle w:val="Hyperlink"/>
            <w:rFonts w:ascii="Times New Roman" w:hAnsi="Times New Roman"/>
            <w:color w:val="0000FF"/>
            <w:lang w:val="en-GB"/>
          </w:rPr>
          <w:t>T&amp;F Chicago AD</w:t>
        </w:r>
      </w:hyperlink>
      <w:r w:rsidRPr="003849E0">
        <w:rPr>
          <w:rFonts w:ascii="Times New Roman" w:hAnsi="Times New Roman"/>
          <w:lang w:val="en-GB"/>
        </w:rPr>
        <w:t xml:space="preserve">) and British English conventions for spelling. For more information about </w:t>
      </w:r>
      <w:r w:rsidRPr="003849E0">
        <w:rPr>
          <w:rFonts w:ascii="Times New Roman" w:hAnsi="Times New Roman"/>
          <w:i/>
          <w:lang w:val="en-GB"/>
        </w:rPr>
        <w:t>EJES</w:t>
      </w:r>
      <w:r w:rsidRPr="003849E0">
        <w:rPr>
          <w:rFonts w:ascii="Times New Roman" w:hAnsi="Times New Roman"/>
          <w:lang w:val="en-GB"/>
        </w:rPr>
        <w:t xml:space="preserve">, see: </w:t>
      </w:r>
      <w:hyperlink r:id="rId8" w:history="1">
        <w:r w:rsidRPr="003849E0">
          <w:rPr>
            <w:rStyle w:val="Hyperlink"/>
            <w:rFonts w:ascii="Times New Roman" w:hAnsi="Times New Roman"/>
            <w:lang w:val="en-GB"/>
          </w:rPr>
          <w:t>http://www.essenglish.org/ejes.html</w:t>
        </w:r>
      </w:hyperlink>
      <w:r w:rsidRPr="003849E0">
        <w:rPr>
          <w:rFonts w:ascii="Times New Roman" w:hAnsi="Times New Roman"/>
          <w:lang w:val="en-GB"/>
        </w:rPr>
        <w:t xml:space="preserve"> and </w:t>
      </w:r>
      <w:hyperlink r:id="rId9" w:history="1">
        <w:r w:rsidRPr="003849E0">
          <w:rPr>
            <w:rStyle w:val="Hyperlink"/>
            <w:rFonts w:ascii="Times New Roman" w:hAnsi="Times New Roman"/>
            <w:lang w:val="en-GB"/>
          </w:rPr>
          <w:t>https://www.tandfonline.com/toc/neje20/current</w:t>
        </w:r>
      </w:hyperlink>
      <w:r w:rsidR="003849E0">
        <w:rPr>
          <w:rStyle w:val="Hyperlink"/>
          <w:rFonts w:ascii="Times New Roman" w:hAnsi="Times New Roman"/>
          <w:lang w:val="en-GB"/>
        </w:rPr>
        <w:t>.</w:t>
      </w:r>
    </w:p>
    <w:p w14:paraId="66EC66E9" w14:textId="77777777" w:rsidR="00861566" w:rsidRPr="003849E0" w:rsidRDefault="00861566" w:rsidP="00551712">
      <w:pPr>
        <w:spacing w:before="100" w:beforeAutospacing="1" w:after="100" w:afterAutospacing="1"/>
        <w:jc w:val="both"/>
        <w:rPr>
          <w:rFonts w:ascii="Times New Roman" w:hAnsi="Times New Roman"/>
          <w:lang w:val="en-GB"/>
        </w:rPr>
      </w:pPr>
    </w:p>
    <w:p w14:paraId="39F5E1FB" w14:textId="60B7D2F8" w:rsidR="004E3C1C" w:rsidRPr="003849E0" w:rsidRDefault="004E3C1C" w:rsidP="00551712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4E3C1C" w:rsidRPr="0038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29CF" w16cex:dateUtc="2023-04-12T10:59:00Z"/>
  <w16cex:commentExtensible w16cex:durableId="27E129E3" w16cex:dateUtc="2023-04-12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9F350A" w16cid:durableId="27E129CF"/>
  <w16cid:commentId w16cid:paraId="1730E4AF" w16cid:durableId="27E12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0D39"/>
    <w:multiLevelType w:val="multilevel"/>
    <w:tmpl w:val="0A32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77CF8"/>
    <w:multiLevelType w:val="hybridMultilevel"/>
    <w:tmpl w:val="3934D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22671"/>
    <w:multiLevelType w:val="hybridMultilevel"/>
    <w:tmpl w:val="1BE6C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56"/>
    <w:rsid w:val="00002989"/>
    <w:rsid w:val="0002134A"/>
    <w:rsid w:val="000425C5"/>
    <w:rsid w:val="0005663F"/>
    <w:rsid w:val="00060AFF"/>
    <w:rsid w:val="0009120E"/>
    <w:rsid w:val="000A171C"/>
    <w:rsid w:val="000F13AD"/>
    <w:rsid w:val="001129B8"/>
    <w:rsid w:val="001B1927"/>
    <w:rsid w:val="001B6795"/>
    <w:rsid w:val="001C51E5"/>
    <w:rsid w:val="001D3B47"/>
    <w:rsid w:val="001E5336"/>
    <w:rsid w:val="00201A85"/>
    <w:rsid w:val="00204B0D"/>
    <w:rsid w:val="00234784"/>
    <w:rsid w:val="00235CDE"/>
    <w:rsid w:val="00253014"/>
    <w:rsid w:val="00264A2B"/>
    <w:rsid w:val="00270F9F"/>
    <w:rsid w:val="002A5E9A"/>
    <w:rsid w:val="00343A22"/>
    <w:rsid w:val="003552F2"/>
    <w:rsid w:val="00356184"/>
    <w:rsid w:val="00366C60"/>
    <w:rsid w:val="00370888"/>
    <w:rsid w:val="003849E0"/>
    <w:rsid w:val="0039301F"/>
    <w:rsid w:val="003B65EA"/>
    <w:rsid w:val="003C1F84"/>
    <w:rsid w:val="003F7CBC"/>
    <w:rsid w:val="00404A85"/>
    <w:rsid w:val="00412497"/>
    <w:rsid w:val="00417BFC"/>
    <w:rsid w:val="00425540"/>
    <w:rsid w:val="00430476"/>
    <w:rsid w:val="0043425A"/>
    <w:rsid w:val="004612D0"/>
    <w:rsid w:val="004668CA"/>
    <w:rsid w:val="00480CAD"/>
    <w:rsid w:val="00483C8A"/>
    <w:rsid w:val="00497B04"/>
    <w:rsid w:val="004A1303"/>
    <w:rsid w:val="004A41BE"/>
    <w:rsid w:val="004C5DF2"/>
    <w:rsid w:val="004E06EF"/>
    <w:rsid w:val="004E3B2C"/>
    <w:rsid w:val="004E3C1C"/>
    <w:rsid w:val="00535349"/>
    <w:rsid w:val="00535E21"/>
    <w:rsid w:val="00547E96"/>
    <w:rsid w:val="00551712"/>
    <w:rsid w:val="005A491C"/>
    <w:rsid w:val="005B537E"/>
    <w:rsid w:val="005B772D"/>
    <w:rsid w:val="005C1431"/>
    <w:rsid w:val="005D3F2D"/>
    <w:rsid w:val="005D6971"/>
    <w:rsid w:val="005F0AF9"/>
    <w:rsid w:val="005F1056"/>
    <w:rsid w:val="005F7015"/>
    <w:rsid w:val="00602006"/>
    <w:rsid w:val="00642C5E"/>
    <w:rsid w:val="00666D13"/>
    <w:rsid w:val="00670749"/>
    <w:rsid w:val="006B2670"/>
    <w:rsid w:val="006B67A5"/>
    <w:rsid w:val="006E279A"/>
    <w:rsid w:val="006F0D60"/>
    <w:rsid w:val="006F3E2F"/>
    <w:rsid w:val="00701642"/>
    <w:rsid w:val="0070283C"/>
    <w:rsid w:val="00716EAA"/>
    <w:rsid w:val="007210DF"/>
    <w:rsid w:val="0072626D"/>
    <w:rsid w:val="00727789"/>
    <w:rsid w:val="007449C0"/>
    <w:rsid w:val="00760D5E"/>
    <w:rsid w:val="007910B7"/>
    <w:rsid w:val="007A01C9"/>
    <w:rsid w:val="007A52E6"/>
    <w:rsid w:val="007B0DC1"/>
    <w:rsid w:val="007C6381"/>
    <w:rsid w:val="007E4CA3"/>
    <w:rsid w:val="00817F24"/>
    <w:rsid w:val="00861566"/>
    <w:rsid w:val="00867FF5"/>
    <w:rsid w:val="008807FB"/>
    <w:rsid w:val="008A4016"/>
    <w:rsid w:val="009408CF"/>
    <w:rsid w:val="0099649E"/>
    <w:rsid w:val="009A2C50"/>
    <w:rsid w:val="009A3090"/>
    <w:rsid w:val="009B000B"/>
    <w:rsid w:val="009B4E0C"/>
    <w:rsid w:val="009D13CC"/>
    <w:rsid w:val="009D78DB"/>
    <w:rsid w:val="009E3B96"/>
    <w:rsid w:val="00A51194"/>
    <w:rsid w:val="00A518CB"/>
    <w:rsid w:val="00A6052B"/>
    <w:rsid w:val="00A66402"/>
    <w:rsid w:val="00A76088"/>
    <w:rsid w:val="00AB51FC"/>
    <w:rsid w:val="00AC1D85"/>
    <w:rsid w:val="00AD04BC"/>
    <w:rsid w:val="00AF3D8D"/>
    <w:rsid w:val="00AF48FD"/>
    <w:rsid w:val="00AF5882"/>
    <w:rsid w:val="00B02885"/>
    <w:rsid w:val="00B15399"/>
    <w:rsid w:val="00B176CA"/>
    <w:rsid w:val="00B46330"/>
    <w:rsid w:val="00B53EBE"/>
    <w:rsid w:val="00B70900"/>
    <w:rsid w:val="00B86D36"/>
    <w:rsid w:val="00BB171B"/>
    <w:rsid w:val="00BD3DF1"/>
    <w:rsid w:val="00BF136F"/>
    <w:rsid w:val="00C216B8"/>
    <w:rsid w:val="00C25ADF"/>
    <w:rsid w:val="00C3527B"/>
    <w:rsid w:val="00C74CF4"/>
    <w:rsid w:val="00C774DE"/>
    <w:rsid w:val="00CA14C2"/>
    <w:rsid w:val="00CA7B3F"/>
    <w:rsid w:val="00CB1411"/>
    <w:rsid w:val="00CC3EE7"/>
    <w:rsid w:val="00CD47B1"/>
    <w:rsid w:val="00CE195E"/>
    <w:rsid w:val="00D263C7"/>
    <w:rsid w:val="00D442FF"/>
    <w:rsid w:val="00DE2381"/>
    <w:rsid w:val="00DF1B66"/>
    <w:rsid w:val="00E04EC2"/>
    <w:rsid w:val="00E113CF"/>
    <w:rsid w:val="00E20A42"/>
    <w:rsid w:val="00E33C6C"/>
    <w:rsid w:val="00E84990"/>
    <w:rsid w:val="00E92CD1"/>
    <w:rsid w:val="00EC00C3"/>
    <w:rsid w:val="00EC6F07"/>
    <w:rsid w:val="00F029E6"/>
    <w:rsid w:val="00F20B21"/>
    <w:rsid w:val="00F22029"/>
    <w:rsid w:val="00F36973"/>
    <w:rsid w:val="00F627C0"/>
    <w:rsid w:val="00F65987"/>
    <w:rsid w:val="00F65E0D"/>
    <w:rsid w:val="00F670E6"/>
    <w:rsid w:val="00F92092"/>
    <w:rsid w:val="00F97E8F"/>
    <w:rsid w:val="00F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0F77"/>
  <w15:chartTrackingRefBased/>
  <w15:docId w15:val="{7EBF6873-2BA8-1E40-91C4-A38E2AF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1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39301F"/>
    <w:pPr>
      <w:spacing w:line="360" w:lineRule="auto"/>
      <w:ind w:left="284" w:hanging="284"/>
    </w:pPr>
    <w:rPr>
      <w:rFonts w:ascii="Times New Roman" w:eastAsia="Times New Roman" w:hAnsi="Times New Roman" w:cs="Times New Roman"/>
      <w:szCs w:val="20"/>
    </w:rPr>
  </w:style>
  <w:style w:type="paragraph" w:styleId="berarbeitung">
    <w:name w:val="Revision"/>
    <w:hidden/>
    <w:uiPriority w:val="99"/>
    <w:semiHidden/>
    <w:rsid w:val="00E20A42"/>
  </w:style>
  <w:style w:type="character" w:styleId="Kommentarzeichen">
    <w:name w:val="annotation reference"/>
    <w:basedOn w:val="Absatz-Standardschriftart"/>
    <w:uiPriority w:val="99"/>
    <w:semiHidden/>
    <w:unhideWhenUsed/>
    <w:rsid w:val="00E20A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A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A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A42"/>
    <w:rPr>
      <w:b/>
      <w:bCs/>
      <w:sz w:val="20"/>
      <w:szCs w:val="20"/>
    </w:rPr>
  </w:style>
  <w:style w:type="character" w:customStyle="1" w:styleId="ykmvie">
    <w:name w:val="ykmvie"/>
    <w:basedOn w:val="Absatz-Standardschriftart"/>
    <w:rsid w:val="00BF136F"/>
  </w:style>
  <w:style w:type="paragraph" w:styleId="Listenabsatz">
    <w:name w:val="List Paragraph"/>
    <w:basedOn w:val="Standard"/>
    <w:uiPriority w:val="34"/>
    <w:qFormat/>
    <w:rsid w:val="008A40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0DC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0D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0DC1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49E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0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glish.org/ejes.htm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tandf.co.uk/journals/authors/style/reference/tf_ChicagoAD.pdf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tork@em.uni-frankfurt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hanramR1@cardiff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neje20/curr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Greta Olson</cp:lastModifiedBy>
  <cp:revision>2</cp:revision>
  <dcterms:created xsi:type="dcterms:W3CDTF">2023-04-17T11:44:00Z</dcterms:created>
  <dcterms:modified xsi:type="dcterms:W3CDTF">2023-04-17T11:44:00Z</dcterms:modified>
</cp:coreProperties>
</file>